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A0" w:rsidRPr="00AB6FA0" w:rsidRDefault="00AB6FA0" w:rsidP="00DD700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B6FA0">
        <w:rPr>
          <w:rFonts w:eastAsia="Times New Roman" w:cs="Arial"/>
          <w:lang w:eastAsia="pl-PL"/>
        </w:rPr>
        <w:t>Załącznik nr 1 do Zarządzenia nr 258/2002</w:t>
      </w:r>
    </w:p>
    <w:p w:rsidR="00AB6FA0" w:rsidRPr="00AB6FA0" w:rsidRDefault="00AB6FA0" w:rsidP="00DD700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B6FA0">
        <w:rPr>
          <w:rFonts w:eastAsia="Times New Roman" w:cs="Arial"/>
          <w:lang w:eastAsia="pl-PL"/>
        </w:rPr>
        <w:t>Z dnia 28.07.2022 r.</w:t>
      </w:r>
    </w:p>
    <w:p w:rsidR="00AB6FA0" w:rsidRDefault="00AB6FA0" w:rsidP="00DD7005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:rsidR="00DD7005" w:rsidRDefault="00DD7005" w:rsidP="00DD7005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Projekt</w:t>
      </w:r>
    </w:p>
    <w:p w:rsidR="00DD7005" w:rsidRDefault="00DD7005" w:rsidP="00DD7005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:rsidR="00DD7005" w:rsidRDefault="00DD7005" w:rsidP="00DD7005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:rsidR="0088225A" w:rsidRPr="00F85C6C" w:rsidRDefault="0088225A" w:rsidP="0088225A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F85C6C">
        <w:rPr>
          <w:rFonts w:eastAsia="Times New Roman" w:cs="Arial"/>
          <w:b/>
          <w:lang w:eastAsia="pl-PL"/>
        </w:rPr>
        <w:t>UCHWAŁA NR...</w:t>
      </w:r>
    </w:p>
    <w:p w:rsidR="0088225A" w:rsidRPr="00F85C6C" w:rsidRDefault="0088225A" w:rsidP="0088225A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F85C6C">
        <w:rPr>
          <w:rFonts w:eastAsia="Times New Roman" w:cs="Arial"/>
          <w:b/>
          <w:lang w:eastAsia="pl-PL"/>
        </w:rPr>
        <w:t xml:space="preserve">RADY </w:t>
      </w:r>
      <w:r w:rsidR="006E1CB8">
        <w:rPr>
          <w:rFonts w:eastAsia="Times New Roman" w:cs="Arial"/>
          <w:b/>
          <w:lang w:eastAsia="pl-PL"/>
        </w:rPr>
        <w:t>MIEJSKIEJ TOMASZOWA MAZOWIECKIEGO</w:t>
      </w:r>
    </w:p>
    <w:p w:rsidR="008E56CA" w:rsidRPr="00F85C6C" w:rsidRDefault="004B61D8" w:rsidP="00F9335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F85C6C">
        <w:rPr>
          <w:rFonts w:eastAsia="Times New Roman" w:cs="Arial"/>
          <w:b/>
          <w:lang w:eastAsia="pl-PL"/>
        </w:rPr>
        <w:t>z dnia …………….. 20</w:t>
      </w:r>
      <w:r w:rsidR="006473FF" w:rsidRPr="00F85C6C">
        <w:rPr>
          <w:rFonts w:eastAsia="Times New Roman" w:cs="Arial"/>
          <w:b/>
          <w:lang w:eastAsia="pl-PL"/>
        </w:rPr>
        <w:t>2</w:t>
      </w:r>
      <w:r w:rsidR="00DB23E8">
        <w:rPr>
          <w:rFonts w:eastAsia="Times New Roman" w:cs="Arial"/>
          <w:b/>
          <w:lang w:eastAsia="pl-PL"/>
        </w:rPr>
        <w:t>2</w:t>
      </w:r>
      <w:r w:rsidR="0088225A" w:rsidRPr="00F85C6C">
        <w:rPr>
          <w:rFonts w:eastAsia="Times New Roman" w:cs="Arial"/>
          <w:b/>
          <w:lang w:eastAsia="pl-PL"/>
        </w:rPr>
        <w:t xml:space="preserve"> r.</w:t>
      </w:r>
    </w:p>
    <w:p w:rsidR="00F93355" w:rsidRPr="00F85C6C" w:rsidRDefault="00F93355" w:rsidP="00F93355">
      <w:pPr>
        <w:jc w:val="center"/>
        <w:rPr>
          <w:b/>
        </w:rPr>
      </w:pPr>
    </w:p>
    <w:p w:rsidR="00F93355" w:rsidRPr="00F93355" w:rsidRDefault="004B61D8" w:rsidP="00193377">
      <w:pPr>
        <w:jc w:val="center"/>
        <w:rPr>
          <w:b/>
        </w:rPr>
      </w:pPr>
      <w:r w:rsidRPr="00F93355">
        <w:rPr>
          <w:b/>
        </w:rPr>
        <w:t>w sprawie wyznaczenia obszar</w:t>
      </w:r>
      <w:r w:rsidR="006473FF">
        <w:rPr>
          <w:b/>
        </w:rPr>
        <w:t>u</w:t>
      </w:r>
      <w:r w:rsidRPr="00F93355">
        <w:rPr>
          <w:b/>
        </w:rPr>
        <w:t xml:space="preserve"> zdegradowa</w:t>
      </w:r>
      <w:r w:rsidR="006473FF">
        <w:rPr>
          <w:b/>
        </w:rPr>
        <w:t>nego</w:t>
      </w:r>
      <w:r w:rsidRPr="00F93355">
        <w:rPr>
          <w:b/>
        </w:rPr>
        <w:t xml:space="preserve"> i obszar</w:t>
      </w:r>
      <w:r w:rsidR="006473FF">
        <w:rPr>
          <w:b/>
        </w:rPr>
        <w:t>u</w:t>
      </w:r>
      <w:r w:rsidRPr="00F93355">
        <w:rPr>
          <w:b/>
        </w:rPr>
        <w:t xml:space="preserve"> rewitalizacji</w:t>
      </w:r>
      <w:r w:rsidR="00DD7005">
        <w:rPr>
          <w:b/>
        </w:rPr>
        <w:t xml:space="preserve"> </w:t>
      </w:r>
      <w:r w:rsidR="00DD7005">
        <w:rPr>
          <w:b/>
        </w:rPr>
        <w:br/>
        <w:t>M</w:t>
      </w:r>
      <w:r w:rsidR="006E1CB8">
        <w:rPr>
          <w:b/>
        </w:rPr>
        <w:t>iasta Tomaszowa Mazowieckiego</w:t>
      </w:r>
    </w:p>
    <w:p w:rsidR="003D0235" w:rsidRDefault="003D0235" w:rsidP="00313AE4">
      <w:pPr>
        <w:jc w:val="both"/>
      </w:pPr>
      <w:r w:rsidRPr="00F93355">
        <w:t xml:space="preserve">Na podstawie </w:t>
      </w:r>
      <w:r w:rsidRPr="00F85C6C">
        <w:t xml:space="preserve">art. 18 ust. 2 pkt 15 ustawy z dnia 8 marca 1990 r. o samorządzie gminnym </w:t>
      </w:r>
      <w:r w:rsidR="00DD7005">
        <w:br/>
      </w:r>
      <w:r w:rsidRPr="00F85C6C">
        <w:t>(</w:t>
      </w:r>
      <w:r w:rsidR="00D844A5">
        <w:t>Dz. U. z 2022 r. poz. 559, 583, 1005, 1079</w:t>
      </w:r>
      <w:r w:rsidR="00DD7005">
        <w:t xml:space="preserve"> </w:t>
      </w:r>
      <w:proofErr w:type="spellStart"/>
      <w:r w:rsidR="00067F85" w:rsidRPr="00F85C6C">
        <w:t>t.j</w:t>
      </w:r>
      <w:proofErr w:type="spellEnd"/>
      <w:r w:rsidR="00067F85" w:rsidRPr="00F85C6C">
        <w:t>.</w:t>
      </w:r>
      <w:r w:rsidRPr="00F85C6C">
        <w:t>) oraz art. 8 ust. 1 i art. 11 ustawy z dnia 9 października 2015 roku o rewitalizacji (</w:t>
      </w:r>
      <w:r w:rsidR="00313AE4">
        <w:t>Dz. U. z 2021 r. poz. 485</w:t>
      </w:r>
      <w:r w:rsidR="00067F85" w:rsidRPr="00F85C6C">
        <w:t>t.j.)</w:t>
      </w:r>
      <w:r w:rsidR="00DD7005">
        <w:t xml:space="preserve"> </w:t>
      </w:r>
      <w:r w:rsidRPr="00F93355">
        <w:t xml:space="preserve">Rada </w:t>
      </w:r>
      <w:r w:rsidR="003B088E">
        <w:t>Miejska Tomaszowa Mazowieckiego</w:t>
      </w:r>
      <w:r w:rsidR="00DD7005">
        <w:t xml:space="preserve"> </w:t>
      </w:r>
      <w:r w:rsidRPr="00F93355">
        <w:t>uchwala</w:t>
      </w:r>
      <w:r w:rsidR="006473FF">
        <w:t>,</w:t>
      </w:r>
      <w:r w:rsidRPr="00F93355">
        <w:t xml:space="preserve"> co następuje:</w:t>
      </w:r>
    </w:p>
    <w:p w:rsidR="00067F85" w:rsidRPr="00F93355" w:rsidRDefault="00067F85" w:rsidP="005E7C91">
      <w:pPr>
        <w:jc w:val="both"/>
      </w:pPr>
    </w:p>
    <w:p w:rsidR="003D0235" w:rsidRDefault="003D0235" w:rsidP="00313AE4">
      <w:pPr>
        <w:jc w:val="center"/>
      </w:pPr>
      <w:r w:rsidRPr="00F93355">
        <w:t>§ 1.</w:t>
      </w:r>
    </w:p>
    <w:p w:rsidR="007E02E0" w:rsidRPr="007E02E0" w:rsidRDefault="007E02E0" w:rsidP="006473FF">
      <w:pPr>
        <w:spacing w:line="256" w:lineRule="auto"/>
        <w:jc w:val="both"/>
        <w:rPr>
          <w:rFonts w:ascii="Calibri" w:eastAsia="Calibri" w:hAnsi="Calibri" w:cs="Times New Roman"/>
        </w:rPr>
      </w:pPr>
      <w:r w:rsidRPr="007E02E0">
        <w:rPr>
          <w:rFonts w:ascii="Calibri" w:eastAsia="Calibri" w:hAnsi="Calibri" w:cs="Times New Roman"/>
        </w:rPr>
        <w:t xml:space="preserve">Wyznacza się </w:t>
      </w:r>
      <w:r w:rsidR="006473FF" w:rsidRPr="006473FF">
        <w:rPr>
          <w:rFonts w:ascii="Calibri" w:eastAsia="Calibri" w:hAnsi="Calibri" w:cs="Times New Roman"/>
        </w:rPr>
        <w:t>obszar zdegradowany i obszar rewitalizacji</w:t>
      </w:r>
      <w:r w:rsidR="00067F85">
        <w:rPr>
          <w:rFonts w:ascii="Calibri" w:eastAsia="Calibri" w:hAnsi="Calibri" w:cs="Times New Roman"/>
        </w:rPr>
        <w:t>.</w:t>
      </w:r>
    </w:p>
    <w:p w:rsidR="00765022" w:rsidRDefault="003D0235" w:rsidP="00313AE4">
      <w:pPr>
        <w:jc w:val="center"/>
      </w:pPr>
      <w:r w:rsidRPr="00F93355">
        <w:t>§ 2.</w:t>
      </w:r>
    </w:p>
    <w:p w:rsidR="006473FF" w:rsidRDefault="006473FF" w:rsidP="005E7C91">
      <w:pPr>
        <w:jc w:val="both"/>
      </w:pPr>
      <w:r w:rsidRPr="006473FF">
        <w:t>Granice obszaru zdegradowanego i obszaru rewitalizacji określa</w:t>
      </w:r>
      <w:r w:rsidR="00D844A5">
        <w:t xml:space="preserve"> załącznik </w:t>
      </w:r>
      <w:r w:rsidR="00BB54C3" w:rsidRPr="00BB54C3">
        <w:t>stanowiąc</w:t>
      </w:r>
      <w:r w:rsidR="00D844A5">
        <w:t>y</w:t>
      </w:r>
      <w:r w:rsidR="00BB54C3" w:rsidRPr="00BB54C3">
        <w:t xml:space="preserve"> integralną część uchwały</w:t>
      </w:r>
      <w:r w:rsidRPr="006473FF">
        <w:t>.</w:t>
      </w:r>
    </w:p>
    <w:p w:rsidR="006473FF" w:rsidRDefault="003D0235" w:rsidP="00313AE4">
      <w:pPr>
        <w:jc w:val="center"/>
      </w:pPr>
      <w:r w:rsidRPr="00F93355">
        <w:t>§ 3.</w:t>
      </w:r>
    </w:p>
    <w:p w:rsidR="00F85C6C" w:rsidRDefault="00F85C6C" w:rsidP="00F85C6C">
      <w:pPr>
        <w:jc w:val="both"/>
      </w:pPr>
      <w:r>
        <w:t xml:space="preserve">Wykonanie uchwały powierza się </w:t>
      </w:r>
      <w:r w:rsidR="003B088E">
        <w:t>Prezydentowi Miasta Tomaszowa Mazowieckiego</w:t>
      </w:r>
      <w:r w:rsidR="008230CA">
        <w:t>.</w:t>
      </w:r>
    </w:p>
    <w:p w:rsidR="00313AE4" w:rsidRDefault="00F85C6C" w:rsidP="00313AE4">
      <w:pPr>
        <w:jc w:val="center"/>
      </w:pPr>
      <w:r>
        <w:t>§ 4.</w:t>
      </w:r>
    </w:p>
    <w:p w:rsidR="00F85C6C" w:rsidRDefault="00F85C6C" w:rsidP="00313AE4">
      <w:pPr>
        <w:jc w:val="both"/>
      </w:pPr>
      <w:r>
        <w:t>Uchwała wchodzi w życie po upływie 14 dni od dnia ogłoszenia w Dzienniku Urzędowym</w:t>
      </w:r>
      <w:r w:rsidR="00DD7005">
        <w:t xml:space="preserve"> </w:t>
      </w:r>
      <w:r>
        <w:t xml:space="preserve">Województwa </w:t>
      </w:r>
      <w:r w:rsidR="003B088E">
        <w:t>Łódzkiego</w:t>
      </w:r>
      <w:r w:rsidR="008230CA">
        <w:t>.</w:t>
      </w:r>
    </w:p>
    <w:p w:rsidR="006473FF" w:rsidRDefault="006473FF" w:rsidP="00F85C6C">
      <w:pPr>
        <w:jc w:val="both"/>
      </w:pPr>
      <w:bookmarkStart w:id="0" w:name="_GoBack"/>
      <w:bookmarkEnd w:id="0"/>
    </w:p>
    <w:sectPr w:rsidR="006473FF" w:rsidSect="00DD70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66"/>
    <w:rsid w:val="00067F85"/>
    <w:rsid w:val="0008654A"/>
    <w:rsid w:val="000E3B3C"/>
    <w:rsid w:val="000F59E9"/>
    <w:rsid w:val="00131C62"/>
    <w:rsid w:val="00193377"/>
    <w:rsid w:val="001A3CA7"/>
    <w:rsid w:val="001B0DC8"/>
    <w:rsid w:val="001B281F"/>
    <w:rsid w:val="0022720F"/>
    <w:rsid w:val="00277DE7"/>
    <w:rsid w:val="002B05CB"/>
    <w:rsid w:val="00313AE4"/>
    <w:rsid w:val="00370293"/>
    <w:rsid w:val="003B088E"/>
    <w:rsid w:val="003D0235"/>
    <w:rsid w:val="00407AFD"/>
    <w:rsid w:val="00440702"/>
    <w:rsid w:val="004B61D8"/>
    <w:rsid w:val="004E5E98"/>
    <w:rsid w:val="0051572C"/>
    <w:rsid w:val="005A4FC5"/>
    <w:rsid w:val="005E7C91"/>
    <w:rsid w:val="006473FF"/>
    <w:rsid w:val="006A7D6D"/>
    <w:rsid w:val="006E1CB8"/>
    <w:rsid w:val="006F18D6"/>
    <w:rsid w:val="00711412"/>
    <w:rsid w:val="00752E5F"/>
    <w:rsid w:val="00765022"/>
    <w:rsid w:val="007E02E0"/>
    <w:rsid w:val="0081185A"/>
    <w:rsid w:val="008230CA"/>
    <w:rsid w:val="0088225A"/>
    <w:rsid w:val="008D3046"/>
    <w:rsid w:val="008E56CA"/>
    <w:rsid w:val="00915220"/>
    <w:rsid w:val="009473C1"/>
    <w:rsid w:val="00947D79"/>
    <w:rsid w:val="00A21BA0"/>
    <w:rsid w:val="00A46ADD"/>
    <w:rsid w:val="00AB6FA0"/>
    <w:rsid w:val="00AE274E"/>
    <w:rsid w:val="00B45A39"/>
    <w:rsid w:val="00B75493"/>
    <w:rsid w:val="00BB54C3"/>
    <w:rsid w:val="00C023C9"/>
    <w:rsid w:val="00D36577"/>
    <w:rsid w:val="00D81F1B"/>
    <w:rsid w:val="00D844A5"/>
    <w:rsid w:val="00DB23E8"/>
    <w:rsid w:val="00DD7005"/>
    <w:rsid w:val="00E05F38"/>
    <w:rsid w:val="00EA0952"/>
    <w:rsid w:val="00EB6718"/>
    <w:rsid w:val="00F63C66"/>
    <w:rsid w:val="00F85C6C"/>
    <w:rsid w:val="00F93355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CC48"/>
  <w15:docId w15:val="{124F5346-D9E0-4DA7-ABEE-A7862AE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3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Kubica</dc:creator>
  <cp:lastModifiedBy>Piotr Gajda</cp:lastModifiedBy>
  <cp:revision>3</cp:revision>
  <cp:lastPrinted>2022-07-29T09:26:00Z</cp:lastPrinted>
  <dcterms:created xsi:type="dcterms:W3CDTF">2022-07-29T11:21:00Z</dcterms:created>
  <dcterms:modified xsi:type="dcterms:W3CDTF">2022-07-29T11:22:00Z</dcterms:modified>
</cp:coreProperties>
</file>